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11" w:rsidRDefault="00BE22A8" w:rsidP="00AE6547">
      <w:pPr>
        <w:rPr>
          <w:rFonts w:ascii="Century Schoolbook" w:hAnsi="Century Schoolbook"/>
          <w:sz w:val="40"/>
          <w:szCs w:val="40"/>
        </w:rPr>
      </w:pPr>
      <w:r>
        <w:rPr>
          <w:rFonts w:ascii="Century Schoolbook" w:hAnsi="Century Schoolbook"/>
          <w:sz w:val="40"/>
          <w:szCs w:val="40"/>
        </w:rPr>
        <w:t>Welcome to Little Angel’s Preschool and Childcare</w:t>
      </w:r>
    </w:p>
    <w:p w:rsidR="00BE22A8" w:rsidRDefault="00BE22A8" w:rsidP="00AE6547">
      <w:pPr>
        <w:rPr>
          <w:rFonts w:ascii="Century Schoolbook" w:hAnsi="Century Schoolbook"/>
          <w:sz w:val="40"/>
          <w:szCs w:val="40"/>
        </w:rPr>
      </w:pPr>
    </w:p>
    <w:p w:rsidR="00BE22A8" w:rsidRDefault="00BE22A8" w:rsidP="00AE6547">
      <w:pPr>
        <w:rPr>
          <w:rFonts w:ascii="Century Schoolbook" w:hAnsi="Century Schoolbook"/>
          <w:sz w:val="28"/>
          <w:szCs w:val="28"/>
        </w:rPr>
      </w:pPr>
      <w:r>
        <w:rPr>
          <w:rFonts w:ascii="Century Schoolbook" w:hAnsi="Century Schoolbook"/>
          <w:sz w:val="28"/>
          <w:szCs w:val="28"/>
        </w:rPr>
        <w:t>The 1</w:t>
      </w:r>
      <w:r w:rsidRPr="00BE22A8">
        <w:rPr>
          <w:rFonts w:ascii="Century Schoolbook" w:hAnsi="Century Schoolbook"/>
          <w:sz w:val="28"/>
          <w:szCs w:val="28"/>
          <w:vertAlign w:val="superscript"/>
        </w:rPr>
        <w:t>st</w:t>
      </w:r>
      <w:r>
        <w:rPr>
          <w:rFonts w:ascii="Century Schoolbook" w:hAnsi="Century Schoolbook"/>
          <w:sz w:val="28"/>
          <w:szCs w:val="28"/>
        </w:rPr>
        <w:t xml:space="preserve"> day of school is an exciting milestone in your child’s life.  Your child is embarking on a journey that will lead them on many roads of discovery and learning.  As wonderful as this new experience may be, it can also be quite stressful for the young child.  New situations and change can, at times, be unsettling for all of us.  For many children</w:t>
      </w:r>
      <w:r w:rsidR="00C9319D">
        <w:rPr>
          <w:rFonts w:ascii="Century Schoolbook" w:hAnsi="Century Schoolbook"/>
          <w:sz w:val="28"/>
          <w:szCs w:val="28"/>
        </w:rPr>
        <w:t xml:space="preserve"> this may be their 1</w:t>
      </w:r>
      <w:r w:rsidR="00C9319D" w:rsidRPr="00C9319D">
        <w:rPr>
          <w:rFonts w:ascii="Century Schoolbook" w:hAnsi="Century Schoolbook"/>
          <w:sz w:val="28"/>
          <w:szCs w:val="28"/>
          <w:vertAlign w:val="superscript"/>
        </w:rPr>
        <w:t>st</w:t>
      </w:r>
      <w:r w:rsidR="00C9319D">
        <w:rPr>
          <w:rFonts w:ascii="Century Schoolbook" w:hAnsi="Century Schoolbook"/>
          <w:sz w:val="28"/>
          <w:szCs w:val="28"/>
        </w:rPr>
        <w:t xml:space="preserve"> experience of separation from parents or caregivers at home.  It is common for even the most outgoing child to be anxious the 1</w:t>
      </w:r>
      <w:r w:rsidR="00C9319D" w:rsidRPr="00C9319D">
        <w:rPr>
          <w:rFonts w:ascii="Century Schoolbook" w:hAnsi="Century Schoolbook"/>
          <w:sz w:val="28"/>
          <w:szCs w:val="28"/>
          <w:vertAlign w:val="superscript"/>
        </w:rPr>
        <w:t>st</w:t>
      </w:r>
      <w:r w:rsidR="00C9319D">
        <w:rPr>
          <w:rFonts w:ascii="Century Schoolbook" w:hAnsi="Century Schoolbook"/>
          <w:sz w:val="28"/>
          <w:szCs w:val="28"/>
        </w:rPr>
        <w:t xml:space="preserve"> day of school.</w:t>
      </w:r>
    </w:p>
    <w:p w:rsidR="00C9319D" w:rsidRDefault="00C9319D" w:rsidP="00AE6547">
      <w:pPr>
        <w:rPr>
          <w:rFonts w:ascii="Century Schoolbook" w:hAnsi="Century Schoolbook"/>
          <w:sz w:val="28"/>
          <w:szCs w:val="28"/>
        </w:rPr>
      </w:pPr>
      <w:bookmarkStart w:id="0" w:name="_GoBack"/>
      <w:bookmarkEnd w:id="0"/>
      <w:r>
        <w:rPr>
          <w:rFonts w:ascii="Century Schoolbook" w:hAnsi="Century Schoolbook"/>
          <w:sz w:val="28"/>
          <w:szCs w:val="28"/>
        </w:rPr>
        <w:t>We have provided a few suggestions for assisting your child during this time.  Remember the preschool staff will be available to provide support and assistance making your child’s first school days happy days.</w:t>
      </w:r>
    </w:p>
    <w:p w:rsidR="00C9319D" w:rsidRPr="00B34C61" w:rsidRDefault="00C9319D" w:rsidP="00C9319D">
      <w:pPr>
        <w:pStyle w:val="ListParagraph"/>
        <w:numPr>
          <w:ilvl w:val="0"/>
          <w:numId w:val="2"/>
        </w:numPr>
        <w:rPr>
          <w:rFonts w:ascii="Century Schoolbook" w:hAnsi="Century Schoolbook"/>
          <w:sz w:val="20"/>
          <w:szCs w:val="20"/>
        </w:rPr>
      </w:pPr>
      <w:r w:rsidRPr="00B34C61">
        <w:rPr>
          <w:rFonts w:ascii="Century Schoolbook" w:hAnsi="Century Schoolbook"/>
          <w:sz w:val="20"/>
          <w:szCs w:val="20"/>
        </w:rPr>
        <w:t>Prepare your child for the new school experience by explaining what to expect.</w:t>
      </w:r>
    </w:p>
    <w:p w:rsidR="00C9319D" w:rsidRPr="00B34C61" w:rsidRDefault="00C9319D" w:rsidP="00C9319D">
      <w:pPr>
        <w:pStyle w:val="ListParagraph"/>
        <w:numPr>
          <w:ilvl w:val="0"/>
          <w:numId w:val="2"/>
        </w:numPr>
        <w:rPr>
          <w:rFonts w:ascii="Century Schoolbook" w:hAnsi="Century Schoolbook"/>
          <w:sz w:val="20"/>
          <w:szCs w:val="20"/>
        </w:rPr>
      </w:pPr>
      <w:r w:rsidRPr="00B34C61">
        <w:rPr>
          <w:rFonts w:ascii="Century Schoolbook" w:hAnsi="Century Schoolbook"/>
          <w:sz w:val="20"/>
          <w:szCs w:val="20"/>
        </w:rPr>
        <w:t>Answer all questions directly and honestly.</w:t>
      </w:r>
    </w:p>
    <w:p w:rsidR="00C9319D" w:rsidRPr="00B34C61" w:rsidRDefault="00C9319D" w:rsidP="00C9319D">
      <w:pPr>
        <w:pStyle w:val="ListParagraph"/>
        <w:numPr>
          <w:ilvl w:val="0"/>
          <w:numId w:val="2"/>
        </w:numPr>
        <w:rPr>
          <w:rFonts w:ascii="Century Schoolbook" w:hAnsi="Century Schoolbook"/>
          <w:sz w:val="20"/>
          <w:szCs w:val="20"/>
        </w:rPr>
      </w:pPr>
      <w:r w:rsidRPr="00B34C61">
        <w:rPr>
          <w:rFonts w:ascii="Century Schoolbook" w:hAnsi="Century Schoolbook"/>
          <w:sz w:val="20"/>
          <w:szCs w:val="20"/>
        </w:rPr>
        <w:t>Convey a positive attitude.  Young Children are aware of your feelings.  Your enthusiasm will assure the child that school can be a fun and exciting place.</w:t>
      </w:r>
    </w:p>
    <w:p w:rsidR="00C9319D" w:rsidRPr="00B34C61" w:rsidRDefault="00C9319D" w:rsidP="00C9319D">
      <w:pPr>
        <w:pStyle w:val="ListParagraph"/>
        <w:numPr>
          <w:ilvl w:val="0"/>
          <w:numId w:val="2"/>
        </w:numPr>
        <w:rPr>
          <w:rFonts w:ascii="Century Schoolbook" w:hAnsi="Century Schoolbook"/>
          <w:sz w:val="20"/>
          <w:szCs w:val="20"/>
        </w:rPr>
      </w:pPr>
      <w:r w:rsidRPr="00B34C61">
        <w:rPr>
          <w:rFonts w:ascii="Century Schoolbook" w:hAnsi="Century Schoolbook"/>
          <w:sz w:val="20"/>
          <w:szCs w:val="20"/>
        </w:rPr>
        <w:t>Establish a routine involving both the night before a school day as well as morning preparation.  Rituals and routines will add predictability and are comforting in unfamiliar situations.</w:t>
      </w:r>
    </w:p>
    <w:p w:rsidR="00C9319D" w:rsidRPr="00B34C61" w:rsidRDefault="00C9319D" w:rsidP="00C9319D">
      <w:pPr>
        <w:pStyle w:val="ListParagraph"/>
        <w:numPr>
          <w:ilvl w:val="0"/>
          <w:numId w:val="2"/>
        </w:numPr>
        <w:rPr>
          <w:rFonts w:ascii="Century Schoolbook" w:hAnsi="Century Schoolbook"/>
          <w:sz w:val="20"/>
          <w:szCs w:val="20"/>
        </w:rPr>
      </w:pPr>
      <w:r w:rsidRPr="00B34C61">
        <w:rPr>
          <w:rFonts w:ascii="Century Schoolbook" w:hAnsi="Century Schoolbook"/>
          <w:sz w:val="20"/>
          <w:szCs w:val="20"/>
        </w:rPr>
        <w:t>Clearly state to your child where you will be and when you will return.  It may also be helpful to discuss what will happen when you are reunited.</w:t>
      </w:r>
    </w:p>
    <w:p w:rsidR="00C9319D" w:rsidRPr="00B34C61" w:rsidRDefault="00C9319D" w:rsidP="00C9319D">
      <w:pPr>
        <w:pStyle w:val="ListParagraph"/>
        <w:numPr>
          <w:ilvl w:val="0"/>
          <w:numId w:val="2"/>
        </w:numPr>
        <w:rPr>
          <w:rFonts w:ascii="Century Schoolbook" w:hAnsi="Century Schoolbook"/>
          <w:sz w:val="20"/>
          <w:szCs w:val="20"/>
        </w:rPr>
      </w:pPr>
      <w:r w:rsidRPr="00B34C61">
        <w:rPr>
          <w:rFonts w:ascii="Century Schoolbook" w:hAnsi="Century Schoolbook"/>
          <w:sz w:val="20"/>
          <w:szCs w:val="20"/>
        </w:rPr>
        <w:t>Maintain a clear good-bye routine.  This may include warning the child you are leaving in 2 minutes, a kiss and a hug, or a wave from the window.  Once you tell your child you are leaving, it is important to follow through.  Extending the goodbye with “OK just one more kiss</w:t>
      </w:r>
      <w:r w:rsidR="00B34C61" w:rsidRPr="00B34C61">
        <w:rPr>
          <w:rFonts w:ascii="Century Schoolbook" w:hAnsi="Century Schoolbook"/>
          <w:sz w:val="20"/>
          <w:szCs w:val="20"/>
        </w:rPr>
        <w:t>, and then I really will have to go” tends to heighten anxiety rather than relieve it.  Avoid sneaking out, as this seems to encourage children to become less trusting and makes the second day of school even harder.</w:t>
      </w:r>
    </w:p>
    <w:p w:rsidR="00B34C61" w:rsidRDefault="00B34C61" w:rsidP="00B34C61">
      <w:pPr>
        <w:rPr>
          <w:rFonts w:ascii="Century Schoolbook" w:hAnsi="Century Schoolbook"/>
          <w:sz w:val="28"/>
          <w:szCs w:val="28"/>
        </w:rPr>
      </w:pPr>
      <w:r>
        <w:rPr>
          <w:rFonts w:ascii="Century Schoolbook" w:hAnsi="Century Schoolbook"/>
          <w:sz w:val="28"/>
          <w:szCs w:val="28"/>
        </w:rPr>
        <w:t>Again, please know we are here to help make the 1</w:t>
      </w:r>
      <w:r w:rsidRPr="00B34C61">
        <w:rPr>
          <w:rFonts w:ascii="Century Schoolbook" w:hAnsi="Century Schoolbook"/>
          <w:sz w:val="28"/>
          <w:szCs w:val="28"/>
          <w:vertAlign w:val="superscript"/>
        </w:rPr>
        <w:t>st</w:t>
      </w:r>
      <w:r>
        <w:rPr>
          <w:rFonts w:ascii="Century Schoolbook" w:hAnsi="Century Schoolbook"/>
          <w:sz w:val="28"/>
          <w:szCs w:val="28"/>
        </w:rPr>
        <w:t xml:space="preserve"> day of school a happy transition and we look forward to an exciting and fun year!!</w:t>
      </w:r>
    </w:p>
    <w:p w:rsidR="00B34C61" w:rsidRDefault="00B34C61" w:rsidP="00B34C61">
      <w:pPr>
        <w:rPr>
          <w:rFonts w:ascii="Century Schoolbook" w:hAnsi="Century Schoolbook"/>
          <w:sz w:val="28"/>
          <w:szCs w:val="28"/>
        </w:rPr>
      </w:pPr>
      <w:r>
        <w:rPr>
          <w:rFonts w:ascii="Century Schoolbook" w:hAnsi="Century Schoolbook"/>
          <w:sz w:val="28"/>
          <w:szCs w:val="28"/>
        </w:rPr>
        <w:br/>
        <w:t>Sincerely,</w:t>
      </w:r>
    </w:p>
    <w:p w:rsidR="00B34C61" w:rsidRPr="00B34C61" w:rsidRDefault="00B34C61" w:rsidP="00B34C61">
      <w:pPr>
        <w:rPr>
          <w:rFonts w:ascii="Century Schoolbook" w:hAnsi="Century Schoolbook"/>
          <w:sz w:val="28"/>
          <w:szCs w:val="28"/>
        </w:rPr>
      </w:pPr>
      <w:r>
        <w:rPr>
          <w:rFonts w:ascii="Century Schoolbook" w:hAnsi="Century Schoolbook"/>
          <w:sz w:val="28"/>
          <w:szCs w:val="28"/>
        </w:rPr>
        <w:t>The Little Angels Team</w:t>
      </w:r>
    </w:p>
    <w:sectPr w:rsidR="00B34C61" w:rsidRPr="00B34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450A"/>
    <w:multiLevelType w:val="hybridMultilevel"/>
    <w:tmpl w:val="96B66160"/>
    <w:lvl w:ilvl="0" w:tplc="DB0A8EFA">
      <w:start w:val="1"/>
      <w:numFmt w:val="bullet"/>
      <w:lvlText w:val="-"/>
      <w:lvlJc w:val="left"/>
      <w:pPr>
        <w:ind w:left="72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348C5"/>
    <w:multiLevelType w:val="hybridMultilevel"/>
    <w:tmpl w:val="D094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11"/>
    <w:rsid w:val="005C0A11"/>
    <w:rsid w:val="007E4466"/>
    <w:rsid w:val="00AE6547"/>
    <w:rsid w:val="00B34C61"/>
    <w:rsid w:val="00BE22A8"/>
    <w:rsid w:val="00C2496D"/>
    <w:rsid w:val="00C9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11"/>
    <w:pPr>
      <w:ind w:left="720"/>
      <w:contextualSpacing/>
    </w:pPr>
  </w:style>
  <w:style w:type="paragraph" w:styleId="BalloonText">
    <w:name w:val="Balloon Text"/>
    <w:basedOn w:val="Normal"/>
    <w:link w:val="BalloonTextChar"/>
    <w:uiPriority w:val="99"/>
    <w:semiHidden/>
    <w:unhideWhenUsed/>
    <w:rsid w:val="007E4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11"/>
    <w:pPr>
      <w:ind w:left="720"/>
      <w:contextualSpacing/>
    </w:pPr>
  </w:style>
  <w:style w:type="paragraph" w:styleId="BalloonText">
    <w:name w:val="Balloon Text"/>
    <w:basedOn w:val="Normal"/>
    <w:link w:val="BalloonTextChar"/>
    <w:uiPriority w:val="99"/>
    <w:semiHidden/>
    <w:unhideWhenUsed/>
    <w:rsid w:val="007E4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5687</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2023-02-13T19:46:00Z</cp:lastPrinted>
  <dcterms:created xsi:type="dcterms:W3CDTF">2023-02-09T20:16:00Z</dcterms:created>
  <dcterms:modified xsi:type="dcterms:W3CDTF">2023-02-13T19:47:00Z</dcterms:modified>
</cp:coreProperties>
</file>